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45" w:rsidRDefault="000F1645" w:rsidP="000F1645">
      <w:pPr>
        <w:spacing w:line="360" w:lineRule="auto"/>
        <w:jc w:val="center"/>
        <w:rPr>
          <w:sz w:val="44"/>
          <w:szCs w:val="44"/>
        </w:rPr>
      </w:pPr>
      <w:r w:rsidRPr="00403434">
        <w:rPr>
          <w:rFonts w:hint="eastAsia"/>
          <w:sz w:val="44"/>
          <w:szCs w:val="44"/>
        </w:rPr>
        <w:t>招标</w:t>
      </w:r>
      <w:r>
        <w:rPr>
          <w:rFonts w:hint="eastAsia"/>
          <w:sz w:val="44"/>
          <w:szCs w:val="44"/>
        </w:rPr>
        <w:t>说明</w:t>
      </w:r>
    </w:p>
    <w:p w:rsidR="000F1645" w:rsidRPr="00403434" w:rsidRDefault="000F1645" w:rsidP="000F1645">
      <w:pPr>
        <w:spacing w:line="360" w:lineRule="auto"/>
        <w:jc w:val="center"/>
        <w:rPr>
          <w:sz w:val="44"/>
          <w:szCs w:val="44"/>
        </w:rPr>
      </w:pPr>
    </w:p>
    <w:p w:rsidR="000F1645" w:rsidRPr="0081101D" w:rsidRDefault="000F1645" w:rsidP="0081101D">
      <w:pPr>
        <w:spacing w:line="360" w:lineRule="auto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一、项目概况：</w:t>
      </w:r>
    </w:p>
    <w:p w:rsidR="0081101D" w:rsidRPr="0081101D" w:rsidRDefault="0081101D" w:rsidP="0081101D">
      <w:pPr>
        <w:spacing w:line="360" w:lineRule="auto"/>
        <w:ind w:firstLineChars="300" w:firstLine="900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张家港新华预应力钢绞线有限公司为</w:t>
      </w:r>
      <w:r w:rsidR="00604328">
        <w:rPr>
          <w:rFonts w:hint="eastAsia"/>
          <w:sz w:val="30"/>
          <w:szCs w:val="30"/>
        </w:rPr>
        <w:t>保障</w:t>
      </w:r>
      <w:r w:rsidR="00604328" w:rsidRPr="005D16CF">
        <w:rPr>
          <w:sz w:val="28"/>
          <w:szCs w:val="28"/>
        </w:rPr>
        <w:t>员工</w:t>
      </w:r>
      <w:r w:rsidR="00604328">
        <w:rPr>
          <w:sz w:val="28"/>
          <w:szCs w:val="28"/>
        </w:rPr>
        <w:t>生产过程中精神状态，</w:t>
      </w:r>
      <w:r w:rsidRPr="0081101D">
        <w:rPr>
          <w:sz w:val="30"/>
          <w:szCs w:val="30"/>
        </w:rPr>
        <w:t>提升工作效率、保障生产安全与产品质量。</w:t>
      </w:r>
      <w:r w:rsidRPr="0081101D">
        <w:rPr>
          <w:rFonts w:hint="eastAsia"/>
          <w:sz w:val="30"/>
          <w:szCs w:val="30"/>
        </w:rPr>
        <w:t>生产技术部拟申请在厂房东南角空置位置新增一间休憩室</w:t>
      </w:r>
      <w:r w:rsidR="00604328">
        <w:rPr>
          <w:rFonts w:hint="eastAsia"/>
          <w:sz w:val="30"/>
          <w:szCs w:val="30"/>
        </w:rPr>
        <w:t>。</w:t>
      </w:r>
    </w:p>
    <w:p w:rsidR="0081101D" w:rsidRDefault="0081101D" w:rsidP="0081101D">
      <w:pPr>
        <w:spacing w:line="360" w:lineRule="auto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项目施工地点：张家港市杨舍镇省经济开发区悦丰路</w:t>
      </w:r>
      <w:r w:rsidRPr="0081101D">
        <w:rPr>
          <w:rFonts w:hint="eastAsia"/>
          <w:sz w:val="30"/>
          <w:szCs w:val="30"/>
        </w:rPr>
        <w:t>2</w:t>
      </w:r>
      <w:r w:rsidRPr="0081101D">
        <w:rPr>
          <w:rFonts w:hint="eastAsia"/>
          <w:sz w:val="30"/>
          <w:szCs w:val="30"/>
        </w:rPr>
        <w:t>号</w:t>
      </w:r>
      <w:r w:rsidRPr="0081101D">
        <w:rPr>
          <w:rFonts w:hint="eastAsia"/>
          <w:sz w:val="30"/>
          <w:szCs w:val="30"/>
        </w:rPr>
        <w:t xml:space="preserve"> </w:t>
      </w:r>
      <w:r w:rsidRPr="0081101D">
        <w:rPr>
          <w:sz w:val="30"/>
          <w:szCs w:val="30"/>
        </w:rPr>
        <w:t xml:space="preserve"> </w:t>
      </w:r>
      <w:r w:rsidR="00604328">
        <w:rPr>
          <w:sz w:val="30"/>
          <w:szCs w:val="30"/>
        </w:rPr>
        <w:t>厂房东南角</w:t>
      </w:r>
      <w:r w:rsidR="00E56213">
        <w:rPr>
          <w:sz w:val="30"/>
          <w:szCs w:val="30"/>
        </w:rPr>
        <w:t>。</w:t>
      </w:r>
      <w:r w:rsidRPr="0081101D">
        <w:rPr>
          <w:sz w:val="30"/>
          <w:szCs w:val="30"/>
        </w:rPr>
        <w:t xml:space="preserve">  </w:t>
      </w:r>
    </w:p>
    <w:p w:rsidR="00B752BC" w:rsidRDefault="00B752BC" w:rsidP="00B75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工程量：</w:t>
      </w:r>
    </w:p>
    <w:p w:rsidR="00B752BC" w:rsidRDefault="00B752BC" w:rsidP="00B75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休</w:t>
      </w:r>
      <w:r w:rsidRPr="005D16CF">
        <w:rPr>
          <w:rFonts w:hint="eastAsia"/>
          <w:sz w:val="28"/>
          <w:szCs w:val="28"/>
        </w:rPr>
        <w:t>憩</w:t>
      </w:r>
      <w:r>
        <w:rPr>
          <w:rFonts w:hint="eastAsia"/>
          <w:sz w:val="28"/>
          <w:szCs w:val="28"/>
        </w:rPr>
        <w:t>室设计要求如下：</w:t>
      </w:r>
    </w:p>
    <w:p w:rsidR="00B752BC" w:rsidRDefault="00B752BC" w:rsidP="00B752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休</w:t>
      </w:r>
      <w:r w:rsidRPr="005D16CF">
        <w:rPr>
          <w:rFonts w:hint="eastAsia"/>
          <w:sz w:val="28"/>
          <w:szCs w:val="28"/>
        </w:rPr>
        <w:t>憩</w:t>
      </w:r>
      <w:r>
        <w:rPr>
          <w:rFonts w:hint="eastAsia"/>
          <w:sz w:val="28"/>
          <w:szCs w:val="28"/>
        </w:rPr>
        <w:t>室长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米宽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米高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米。两面砖混墙，墙厚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mm</w:t>
      </w:r>
      <w:r>
        <w:rPr>
          <w:rFonts w:hint="eastAsia"/>
          <w:sz w:val="28"/>
          <w:szCs w:val="28"/>
        </w:rPr>
        <w:t>，采用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多孔砖砌筑。其余利用原有厂房厂房墙体和窗户。顶部采用</w:t>
      </w:r>
      <w:r w:rsidRPr="00AA0B6F">
        <w:rPr>
          <w:sz w:val="28"/>
          <w:szCs w:val="28"/>
        </w:rPr>
        <w:t>75mm</w:t>
      </w:r>
      <w:r w:rsidRPr="00AA0B6F">
        <w:rPr>
          <w:sz w:val="28"/>
          <w:szCs w:val="28"/>
        </w:rPr>
        <w:t>厚岩棉夹芯板</w:t>
      </w:r>
      <w:r>
        <w:rPr>
          <w:rFonts w:hint="eastAsia"/>
          <w:sz w:val="28"/>
          <w:szCs w:val="28"/>
        </w:rPr>
        <w:t>，支撑采用</w:t>
      </w:r>
      <w:r w:rsidRPr="00AA0B6F">
        <w:rPr>
          <w:sz w:val="28"/>
          <w:szCs w:val="28"/>
        </w:rPr>
        <w:t>80*80</w:t>
      </w:r>
      <w:r w:rsidRPr="00AA0B6F">
        <w:rPr>
          <w:sz w:val="28"/>
          <w:szCs w:val="28"/>
        </w:rPr>
        <w:t>镀锌方管</w:t>
      </w:r>
      <w:r>
        <w:rPr>
          <w:rFonts w:hint="eastAsia"/>
          <w:sz w:val="28"/>
          <w:szCs w:val="28"/>
        </w:rPr>
        <w:t>，一扇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平方米不锈钢门，地面瓷砖平铺，安装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个插座，四盏照明灯。</w:t>
      </w:r>
      <w:bookmarkStart w:id="0" w:name="_GoBack"/>
      <w:bookmarkEnd w:id="0"/>
    </w:p>
    <w:p w:rsidR="00B752BC" w:rsidRDefault="00B752BC" w:rsidP="00B752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厂房东门处水池凿除，地坪浇筑平整。</w:t>
      </w:r>
    </w:p>
    <w:p w:rsidR="00B752BC" w:rsidRPr="00B752BC" w:rsidRDefault="00B752BC" w:rsidP="0081101D">
      <w:pPr>
        <w:spacing w:line="360" w:lineRule="auto"/>
        <w:rPr>
          <w:sz w:val="30"/>
          <w:szCs w:val="30"/>
        </w:rPr>
      </w:pPr>
    </w:p>
    <w:p w:rsidR="000F1645" w:rsidRPr="0081101D" w:rsidRDefault="0081101D" w:rsidP="0081101D">
      <w:pPr>
        <w:spacing w:line="360" w:lineRule="auto"/>
        <w:rPr>
          <w:sz w:val="30"/>
          <w:szCs w:val="30"/>
        </w:rPr>
      </w:pPr>
      <w:r w:rsidRPr="0081101D">
        <w:rPr>
          <w:sz w:val="30"/>
          <w:szCs w:val="30"/>
        </w:rPr>
        <w:t>二、</w:t>
      </w:r>
      <w:r w:rsidR="000F1645" w:rsidRPr="0081101D">
        <w:rPr>
          <w:sz w:val="30"/>
          <w:szCs w:val="30"/>
        </w:rPr>
        <w:t>付款方式</w:t>
      </w:r>
      <w:r w:rsidR="000F1645" w:rsidRPr="0081101D">
        <w:rPr>
          <w:sz w:val="30"/>
          <w:szCs w:val="30"/>
        </w:rPr>
        <w:t xml:space="preserve"> </w:t>
      </w:r>
      <w:r w:rsidR="000F1645" w:rsidRPr="0081101D">
        <w:rPr>
          <w:sz w:val="30"/>
          <w:szCs w:val="30"/>
        </w:rPr>
        <w:t>：</w:t>
      </w:r>
    </w:p>
    <w:p w:rsidR="0081101D" w:rsidRPr="0081101D" w:rsidRDefault="0081101D" w:rsidP="0081101D">
      <w:pPr>
        <w:pStyle w:val="a5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项目工程全部结束支付合同金额</w:t>
      </w:r>
      <w:r w:rsidRPr="0081101D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0</w:t>
      </w:r>
      <w:r w:rsidRPr="0081101D">
        <w:rPr>
          <w:rFonts w:hint="eastAsia"/>
          <w:sz w:val="30"/>
          <w:szCs w:val="30"/>
        </w:rPr>
        <w:t>%</w:t>
      </w:r>
      <w:r w:rsidRPr="0081101D">
        <w:rPr>
          <w:rFonts w:hint="eastAsia"/>
          <w:sz w:val="30"/>
          <w:szCs w:val="30"/>
        </w:rPr>
        <w:t>（承兑）</w:t>
      </w:r>
    </w:p>
    <w:p w:rsidR="000F1645" w:rsidRPr="0081101D" w:rsidRDefault="000F1645" w:rsidP="0081101D">
      <w:pPr>
        <w:pStyle w:val="a5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余款</w:t>
      </w:r>
      <w:r w:rsidRPr="0081101D">
        <w:rPr>
          <w:rFonts w:hint="eastAsia"/>
          <w:sz w:val="30"/>
          <w:szCs w:val="30"/>
        </w:rPr>
        <w:t>10%</w:t>
      </w:r>
      <w:r w:rsidRPr="0081101D">
        <w:rPr>
          <w:rFonts w:hint="eastAsia"/>
          <w:sz w:val="30"/>
          <w:szCs w:val="30"/>
        </w:rPr>
        <w:t>（承兑）作为质保金，</w:t>
      </w:r>
      <w:r w:rsidR="0081101D">
        <w:rPr>
          <w:rFonts w:hint="eastAsia"/>
          <w:sz w:val="30"/>
          <w:szCs w:val="30"/>
        </w:rPr>
        <w:t>6</w:t>
      </w:r>
      <w:r w:rsidRPr="0081101D">
        <w:rPr>
          <w:rFonts w:hint="eastAsia"/>
          <w:sz w:val="30"/>
          <w:szCs w:val="30"/>
        </w:rPr>
        <w:t>个月后，无质量异议，一次付清</w:t>
      </w:r>
      <w:r w:rsidR="0081101D">
        <w:rPr>
          <w:rFonts w:hint="eastAsia"/>
          <w:sz w:val="30"/>
          <w:szCs w:val="30"/>
        </w:rPr>
        <w:t>。</w:t>
      </w:r>
    </w:p>
    <w:p w:rsidR="000F1645" w:rsidRDefault="0070439A" w:rsidP="0070439A">
      <w:pPr>
        <w:spacing w:line="360" w:lineRule="auto"/>
        <w:jc w:val="left"/>
        <w:rPr>
          <w:rFonts w:hint="eastAsia"/>
          <w:spacing w:val="9"/>
          <w:sz w:val="28"/>
          <w:szCs w:val="28"/>
        </w:rPr>
      </w:pPr>
      <w:r>
        <w:rPr>
          <w:spacing w:val="9"/>
          <w:sz w:val="28"/>
          <w:szCs w:val="28"/>
        </w:rPr>
        <w:t>三、供应商</w:t>
      </w:r>
      <w:r w:rsidR="00702D3B">
        <w:rPr>
          <w:spacing w:val="9"/>
          <w:sz w:val="28"/>
          <w:szCs w:val="28"/>
        </w:rPr>
        <w:t>资质</w:t>
      </w:r>
      <w:r>
        <w:rPr>
          <w:spacing w:val="9"/>
          <w:sz w:val="28"/>
          <w:szCs w:val="28"/>
        </w:rPr>
        <w:t>要求：</w:t>
      </w:r>
    </w:p>
    <w:p w:rsidR="0070439A" w:rsidRPr="0000384A" w:rsidRDefault="0070439A" w:rsidP="0070439A">
      <w:pPr>
        <w:spacing w:line="360" w:lineRule="auto"/>
        <w:jc w:val="left"/>
        <w:rPr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需满足沙钢集团合格供应商的各项要求，并在其合格供方名录内。</w:t>
      </w:r>
    </w:p>
    <w:sectPr w:rsidR="0070439A" w:rsidRPr="0000384A" w:rsidSect="005A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32" w:rsidRDefault="005E5732" w:rsidP="000F1645">
      <w:r>
        <w:separator/>
      </w:r>
    </w:p>
  </w:endnote>
  <w:endnote w:type="continuationSeparator" w:id="0">
    <w:p w:rsidR="005E5732" w:rsidRDefault="005E5732" w:rsidP="000F1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32" w:rsidRDefault="005E5732" w:rsidP="000F1645">
      <w:r>
        <w:separator/>
      </w:r>
    </w:p>
  </w:footnote>
  <w:footnote w:type="continuationSeparator" w:id="0">
    <w:p w:rsidR="005E5732" w:rsidRDefault="005E5732" w:rsidP="000F1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6311"/>
    <w:multiLevelType w:val="hybridMultilevel"/>
    <w:tmpl w:val="E2C8C368"/>
    <w:lvl w:ilvl="0" w:tplc="6DC0C0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645"/>
    <w:rsid w:val="000210B5"/>
    <w:rsid w:val="000B100F"/>
    <w:rsid w:val="000C2157"/>
    <w:rsid w:val="000F1645"/>
    <w:rsid w:val="00142CF3"/>
    <w:rsid w:val="00275E50"/>
    <w:rsid w:val="003B39EA"/>
    <w:rsid w:val="0047248C"/>
    <w:rsid w:val="005A64BC"/>
    <w:rsid w:val="005C1554"/>
    <w:rsid w:val="005E5732"/>
    <w:rsid w:val="00604328"/>
    <w:rsid w:val="00690F42"/>
    <w:rsid w:val="006B234F"/>
    <w:rsid w:val="00702D3B"/>
    <w:rsid w:val="0070439A"/>
    <w:rsid w:val="00792D1E"/>
    <w:rsid w:val="007C001F"/>
    <w:rsid w:val="0081101D"/>
    <w:rsid w:val="00877BFF"/>
    <w:rsid w:val="0099504B"/>
    <w:rsid w:val="009B4B38"/>
    <w:rsid w:val="00A62532"/>
    <w:rsid w:val="00A8341F"/>
    <w:rsid w:val="00B43759"/>
    <w:rsid w:val="00B5247F"/>
    <w:rsid w:val="00B61E1B"/>
    <w:rsid w:val="00B752BC"/>
    <w:rsid w:val="00B8460B"/>
    <w:rsid w:val="00BC007D"/>
    <w:rsid w:val="00C45EBD"/>
    <w:rsid w:val="00D14A4E"/>
    <w:rsid w:val="00D22293"/>
    <w:rsid w:val="00DB664B"/>
    <w:rsid w:val="00E53EE3"/>
    <w:rsid w:val="00E56213"/>
    <w:rsid w:val="00E67940"/>
    <w:rsid w:val="00F3361F"/>
    <w:rsid w:val="00FB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645"/>
    <w:rPr>
      <w:sz w:val="18"/>
      <w:szCs w:val="18"/>
    </w:rPr>
  </w:style>
  <w:style w:type="paragraph" w:styleId="a5">
    <w:name w:val="List Paragraph"/>
    <w:basedOn w:val="a"/>
    <w:uiPriority w:val="34"/>
    <w:qFormat/>
    <w:rsid w:val="000F1645"/>
    <w:pPr>
      <w:ind w:firstLineChars="200" w:firstLine="420"/>
    </w:pPr>
    <w:rPr>
      <w:rFonts w:ascii="Times New Roman" w:hAnsi="Times New Roman"/>
    </w:rPr>
  </w:style>
  <w:style w:type="table" w:styleId="a6">
    <w:name w:val="Table Grid"/>
    <w:basedOn w:val="a1"/>
    <w:rsid w:val="000F164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325</Characters>
  <Application>Microsoft Office Word</Application>
  <DocSecurity>0</DocSecurity>
  <Lines>2</Lines>
  <Paragraphs>1</Paragraphs>
  <ScaleCrop>false</ScaleCrop>
  <Company>中国石油大学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cp:lastPrinted>2025-10-21T00:33:00Z</cp:lastPrinted>
  <dcterms:created xsi:type="dcterms:W3CDTF">2025-10-21T00:29:00Z</dcterms:created>
  <dcterms:modified xsi:type="dcterms:W3CDTF">2025-10-29T01:42:00Z</dcterms:modified>
</cp:coreProperties>
</file>